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2B40" w:rsidRPr="00262B40" w:rsidRDefault="00262B40" w:rsidP="00262B40">
      <w:pPr>
        <w:spacing w:line="256" w:lineRule="auto"/>
      </w:pPr>
      <w:r>
        <w:rPr>
          <w:rFonts w:ascii="Calibri" w:hAnsi="Calibri" w:cs="Calibri"/>
          <w:color w:val="000000"/>
        </w:rPr>
        <w:t>SECOND</w:t>
      </w:r>
      <w:r w:rsidR="00602C27">
        <w:rPr>
          <w:rFonts w:ascii="Calibri" w:hAnsi="Calibri" w:cs="Calibri"/>
          <w:color w:val="000000"/>
        </w:rPr>
        <w:t xml:space="preserve"> EDITION GUIDANCE DOCUMENT MDA/GD/00</w:t>
      </w:r>
      <w:r>
        <w:rPr>
          <w:rFonts w:ascii="Calibri" w:hAnsi="Calibri" w:cs="Calibri"/>
          <w:color w:val="000000"/>
        </w:rPr>
        <w:t>58</w:t>
      </w:r>
      <w:r w:rsidR="00602C27">
        <w:rPr>
          <w:rFonts w:ascii="Calibri" w:hAnsi="Calibri" w:cs="Calibri"/>
          <w:color w:val="000000"/>
        </w:rPr>
        <w:t xml:space="preserve">: </w:t>
      </w:r>
      <w:r w:rsidRPr="00262B40">
        <w:t>PERSONAL PROTECTIVE EQUIPMENT (PPE) - REQUIREMENTS</w:t>
      </w:r>
    </w:p>
    <w:p w:rsidR="00262B40" w:rsidRPr="000E240C" w:rsidRDefault="00262B40" w:rsidP="000E240C">
      <w:pPr>
        <w:spacing w:line="256" w:lineRule="auto"/>
        <w:rPr>
          <w:rFonts w:ascii="Calibri" w:hAnsi="Calibri" w:cs="Calibri"/>
          <w:lang w:val="en-US"/>
        </w:rPr>
      </w:pPr>
    </w:p>
    <w:p w:rsidR="00A65AB3" w:rsidRDefault="00A65AB3">
      <w:pPr>
        <w:pStyle w:val="NormalWeb"/>
        <w:shd w:val="clear" w:color="auto" w:fill="FFFFFF"/>
        <w:spacing w:before="0" w:beforeAutospacing="0" w:after="200" w:afterAutospacing="0"/>
        <w:jc w:val="both"/>
        <w:rPr>
          <w:rFonts w:ascii="Calibri" w:hAnsi="Calibri" w:cs="Calibri"/>
          <w:color w:val="000000"/>
          <w:sz w:val="22"/>
          <w:szCs w:val="22"/>
        </w:rPr>
      </w:pPr>
    </w:p>
    <w:p w:rsidR="00A65AB3" w:rsidRDefault="00602C27">
      <w:pPr>
        <w:pStyle w:val="NormalWeb"/>
        <w:shd w:val="clear" w:color="auto" w:fill="FFFFFF"/>
        <w:spacing w:after="200"/>
        <w:jc w:val="both"/>
        <w:rPr>
          <w:rFonts w:ascii="Calibri" w:hAnsi="Calibri" w:cs="Calibri"/>
          <w:color w:val="000000"/>
          <w:sz w:val="22"/>
          <w:szCs w:val="22"/>
        </w:rPr>
      </w:pPr>
      <w:r>
        <w:rPr>
          <w:rFonts w:ascii="Calibri" w:hAnsi="Calibri" w:cs="Calibri"/>
          <w:color w:val="000000"/>
          <w:sz w:val="22"/>
          <w:szCs w:val="22"/>
        </w:rPr>
        <w:t>This Guidance Document was prepared by the Medical Device Authority (MDA) to help the industry and healthcare professionals in their quest to comply with the Medical Device Act (Act 737) and the regulations under it.</w:t>
      </w:r>
    </w:p>
    <w:p w:rsidR="00A65AB3" w:rsidRDefault="00602C27">
      <w:pPr>
        <w:pStyle w:val="NormalWeb"/>
        <w:shd w:val="clear" w:color="auto" w:fill="FFFFFF"/>
        <w:jc w:val="both"/>
        <w:rPr>
          <w:rFonts w:ascii="Calibri" w:hAnsi="Calibri" w:cs="Calibri"/>
          <w:color w:val="000000"/>
          <w:sz w:val="22"/>
          <w:szCs w:val="22"/>
        </w:rPr>
      </w:pPr>
      <w:r>
        <w:rPr>
          <w:rFonts w:ascii="Calibri" w:hAnsi="Calibri" w:cs="Calibri"/>
          <w:color w:val="000000"/>
          <w:sz w:val="22"/>
          <w:szCs w:val="22"/>
        </w:rPr>
        <w:t>This Guidance Document shall be read in conjunction with the current laws and regulations used in Malaysia, which include but not limited to the following:</w:t>
      </w:r>
    </w:p>
    <w:p w:rsidR="00A65AB3" w:rsidRDefault="00602C27">
      <w:pPr>
        <w:pStyle w:val="NormalWeb"/>
        <w:shd w:val="clear" w:color="auto" w:fill="FFFFFF"/>
        <w:spacing w:after="200"/>
        <w:jc w:val="both"/>
        <w:rPr>
          <w:rFonts w:ascii="Calibri" w:hAnsi="Calibri" w:cs="Calibri"/>
          <w:color w:val="000000"/>
          <w:sz w:val="22"/>
          <w:szCs w:val="22"/>
        </w:rPr>
      </w:pPr>
      <w:r>
        <w:rPr>
          <w:rFonts w:ascii="Calibri" w:hAnsi="Calibri" w:cs="Calibri"/>
          <w:color w:val="000000"/>
          <w:sz w:val="22"/>
          <w:szCs w:val="22"/>
        </w:rPr>
        <w:t>a) Medical Device Act 2012 (Act 737);</w:t>
      </w:r>
    </w:p>
    <w:p w:rsidR="00A65AB3" w:rsidRDefault="00602C27">
      <w:pPr>
        <w:pStyle w:val="NormalWeb"/>
        <w:shd w:val="clear" w:color="auto" w:fill="FFFFFF"/>
        <w:spacing w:after="200"/>
        <w:jc w:val="both"/>
        <w:rPr>
          <w:rFonts w:ascii="Calibri" w:hAnsi="Calibri" w:cs="Calibri"/>
          <w:color w:val="000000"/>
          <w:sz w:val="22"/>
          <w:szCs w:val="22"/>
        </w:rPr>
      </w:pPr>
      <w:r>
        <w:rPr>
          <w:rFonts w:ascii="Calibri" w:hAnsi="Calibri" w:cs="Calibri"/>
          <w:color w:val="000000"/>
          <w:sz w:val="22"/>
          <w:szCs w:val="22"/>
        </w:rPr>
        <w:t>b) Medical Device Regulations 2012; and</w:t>
      </w:r>
    </w:p>
    <w:p w:rsidR="00A65AB3" w:rsidRDefault="00602C27">
      <w:pPr>
        <w:pStyle w:val="NormalWeb"/>
        <w:shd w:val="clear" w:color="auto" w:fill="FFFFFF"/>
        <w:spacing w:before="0" w:beforeAutospacing="0" w:after="200" w:afterAutospacing="0"/>
        <w:jc w:val="both"/>
        <w:rPr>
          <w:rFonts w:ascii="Calibri" w:hAnsi="Calibri" w:cs="Calibri"/>
          <w:color w:val="000000"/>
          <w:sz w:val="22"/>
          <w:szCs w:val="22"/>
        </w:rPr>
      </w:pPr>
      <w:r>
        <w:rPr>
          <w:rFonts w:ascii="Calibri" w:hAnsi="Calibri" w:cs="Calibri"/>
          <w:color w:val="000000"/>
          <w:sz w:val="22"/>
          <w:szCs w:val="22"/>
        </w:rPr>
        <w:t xml:space="preserve">To view the guidance </w:t>
      </w:r>
      <w:proofErr w:type="gramStart"/>
      <w:r>
        <w:rPr>
          <w:rFonts w:ascii="Calibri" w:hAnsi="Calibri" w:cs="Calibri"/>
          <w:color w:val="000000"/>
          <w:sz w:val="22"/>
          <w:szCs w:val="22"/>
        </w:rPr>
        <w:t>document</w:t>
      </w:r>
      <w:proofErr w:type="gramEnd"/>
      <w:r>
        <w:rPr>
          <w:rFonts w:ascii="Calibri" w:hAnsi="Calibri" w:cs="Calibri"/>
          <w:color w:val="000000"/>
          <w:sz w:val="22"/>
          <w:szCs w:val="22"/>
        </w:rPr>
        <w:t xml:space="preserve"> CLICK HERE</w:t>
      </w:r>
      <w:bookmarkStart w:id="0" w:name="_GoBack"/>
      <w:bookmarkEnd w:id="0"/>
    </w:p>
    <w:p w:rsidR="000E240C" w:rsidRDefault="000E240C">
      <w:pPr>
        <w:pStyle w:val="NormalWeb"/>
        <w:shd w:val="clear" w:color="auto" w:fill="FFFFFF"/>
        <w:spacing w:before="0" w:beforeAutospacing="0" w:after="200" w:afterAutospacing="0"/>
        <w:jc w:val="both"/>
        <w:rPr>
          <w:rFonts w:ascii="Calibri" w:hAnsi="Calibri" w:cs="Calibri"/>
          <w:color w:val="000000"/>
          <w:sz w:val="22"/>
          <w:szCs w:val="22"/>
        </w:rPr>
      </w:pPr>
    </w:p>
    <w:p w:rsidR="000E240C" w:rsidRPr="000E240C" w:rsidRDefault="000E240C" w:rsidP="000E240C"/>
    <w:sectPr w:rsidR="000E240C" w:rsidRPr="000E240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74999" w:rsidRDefault="00474999">
      <w:pPr>
        <w:spacing w:line="240" w:lineRule="auto"/>
      </w:pPr>
      <w:r>
        <w:separator/>
      </w:r>
    </w:p>
  </w:endnote>
  <w:endnote w:type="continuationSeparator" w:id="0">
    <w:p w:rsidR="00474999" w:rsidRDefault="004749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74999" w:rsidRDefault="00474999">
      <w:pPr>
        <w:spacing w:after="0"/>
      </w:pPr>
      <w:r>
        <w:separator/>
      </w:r>
    </w:p>
  </w:footnote>
  <w:footnote w:type="continuationSeparator" w:id="0">
    <w:p w:rsidR="00474999" w:rsidRDefault="00474999">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068D"/>
    <w:rsid w:val="000E240C"/>
    <w:rsid w:val="00262B40"/>
    <w:rsid w:val="00364745"/>
    <w:rsid w:val="003A068D"/>
    <w:rsid w:val="00474999"/>
    <w:rsid w:val="005A39BF"/>
    <w:rsid w:val="00602C27"/>
    <w:rsid w:val="00A65AB3"/>
    <w:rsid w:val="00C96ECE"/>
    <w:rsid w:val="4A35765A"/>
  </w:rsids>
  <m:mathPr>
    <m:mathFont m:val="Cambria Math"/>
    <m:brkBin m:val="before"/>
    <m:brkBinSub m:val="--"/>
    <m:smallFrac m:val="0"/>
    <m:dispDef/>
    <m:lMargin m:val="0"/>
    <m:rMargin m:val="0"/>
    <m:defJc m:val="centerGroup"/>
    <m:wrapIndent m:val="1440"/>
    <m:intLim m:val="subSup"/>
    <m:naryLim m:val="undOvr"/>
  </m:mathPr>
  <w:themeFontLang w:val="en-MY"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2DCE16"/>
  <w15:docId w15:val="{1D3DCBAB-7709-4919-9DE8-CDF8C3304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MY" w:eastAsia="en-MY"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60" w:line="259" w:lineRule="auto"/>
    </w:pPr>
    <w:rPr>
      <w:rFonts w:asciiTheme="minorHAnsi" w:eastAsiaTheme="minorHAnsi" w:hAnsiTheme="minorHAnsi" w:cstheme="minorBidi"/>
      <w:sz w:val="22"/>
      <w:szCs w:val="22"/>
      <w:lang w:eastAsia="en-US"/>
    </w:rPr>
  </w:style>
  <w:style w:type="paragraph" w:styleId="Heading1">
    <w:name w:val="heading 1"/>
    <w:basedOn w:val="Normal"/>
    <w:next w:val="Normal"/>
    <w:link w:val="Heading1Char"/>
    <w:qFormat/>
    <w:pPr>
      <w:keepNext/>
      <w:tabs>
        <w:tab w:val="left" w:pos="400"/>
        <w:tab w:val="left" w:pos="560"/>
      </w:tabs>
      <w:suppressAutoHyphens/>
      <w:spacing w:before="270" w:after="240" w:line="-270" w:lineRule="auto"/>
      <w:outlineLvl w:val="0"/>
    </w:pPr>
    <w:rPr>
      <w:rFonts w:ascii="Arial" w:eastAsia="Times New Roman" w:hAnsi="Arial" w:cs="Times New Roman"/>
      <w:b/>
      <w:sz w:val="26"/>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heme="minorEastAsia" w:hAnsi="Times New Roman" w:cs="Times New Roman"/>
      <w:sz w:val="24"/>
      <w:szCs w:val="24"/>
      <w:lang w:eastAsia="en-MY"/>
    </w:rPr>
  </w:style>
  <w:style w:type="character" w:customStyle="1" w:styleId="Heading1Char">
    <w:name w:val="Heading 1 Char"/>
    <w:basedOn w:val="DefaultParagraphFont"/>
    <w:link w:val="Heading1"/>
    <w:qFormat/>
    <w:rPr>
      <w:rFonts w:ascii="Arial" w:eastAsia="Times New Roman" w:hAnsi="Arial" w:cs="Times New Roman"/>
      <w:b/>
      <w:sz w:val="26"/>
      <w:szCs w:val="20"/>
      <w:lang w:val="en-GB"/>
    </w:rPr>
  </w:style>
  <w:style w:type="paragraph" w:customStyle="1" w:styleId="Default">
    <w:name w:val="Default"/>
    <w:qFormat/>
    <w:pPr>
      <w:autoSpaceDE w:val="0"/>
      <w:autoSpaceDN w:val="0"/>
      <w:adjustRightInd w:val="0"/>
    </w:pPr>
    <w:rPr>
      <w:rFonts w:ascii="Arial" w:eastAsia="Times New Roman" w:hAnsi="Arial" w:cs="Arial"/>
      <w:color w:val="000000"/>
      <w:sz w:val="24"/>
      <w:szCs w:val="24"/>
      <w:lang w:val="en-AU" w:eastAsia="en-US"/>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paragraph" w:styleId="Title">
    <w:name w:val="Title"/>
    <w:basedOn w:val="Normal"/>
    <w:next w:val="Normal"/>
    <w:link w:val="TitleChar"/>
    <w:qFormat/>
    <w:rsid w:val="000E240C"/>
    <w:pPr>
      <w:spacing w:before="240" w:after="60" w:line="276" w:lineRule="auto"/>
      <w:jc w:val="center"/>
      <w:outlineLvl w:val="0"/>
    </w:pPr>
    <w:rPr>
      <w:rFonts w:ascii="Cambria" w:eastAsiaTheme="minorEastAsia" w:hAnsi="Cambria" w:cs="Times New Roman"/>
      <w:b/>
      <w:bCs/>
      <w:kern w:val="28"/>
      <w:sz w:val="32"/>
      <w:szCs w:val="32"/>
      <w:lang w:val="en-GB"/>
    </w:rPr>
  </w:style>
  <w:style w:type="character" w:customStyle="1" w:styleId="TitleChar">
    <w:name w:val="Title Char"/>
    <w:basedOn w:val="DefaultParagraphFont"/>
    <w:link w:val="Title"/>
    <w:qFormat/>
    <w:rsid w:val="000E240C"/>
    <w:rPr>
      <w:rFonts w:ascii="Cambria" w:eastAsiaTheme="minorEastAsia" w:hAnsi="Cambria"/>
      <w:b/>
      <w:bCs/>
      <w:kern w:val="28"/>
      <w:sz w:val="32"/>
      <w:szCs w:val="3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389162-9425-4758-982F-5D71A2E62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88</Words>
  <Characters>505</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SUNTHARA MURTHI A/L ANAMALAI</cp:lastModifiedBy>
  <cp:revision>2</cp:revision>
  <cp:lastPrinted>2015-06-25T08:08:00Z</cp:lastPrinted>
  <dcterms:created xsi:type="dcterms:W3CDTF">2022-05-27T00:59:00Z</dcterms:created>
  <dcterms:modified xsi:type="dcterms:W3CDTF">2022-05-27T00:59:00Z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1033-11.2.0.11074</vt:lpwstr>
  </property>
  <property fmtid="{D5CDD505-2E9C-101B-9397-08002B2CF9AE}" pid="3" name="ICV">
    <vt:lpwstr>1D7786306EE1451FA81F4B021FDBEC17</vt:lpwstr>
  </property>
</Properties>
</file>